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0D415" w14:textId="77777777" w:rsidR="00BE78E9" w:rsidRDefault="00000000">
      <w:pPr>
        <w:pStyle w:val="Title"/>
        <w:spacing w:after="120"/>
      </w:pPr>
      <w:r>
        <w:rPr>
          <w:b/>
          <w:bCs/>
        </w:rPr>
        <w:t>RF_LM35 Annual Reforestation-Need — By-Fire</w:t>
      </w:r>
    </w:p>
    <w:p w14:paraId="5B94F947" w14:textId="77777777" w:rsidR="00BE78E9" w:rsidRDefault="00000000">
      <w:pPr>
        <w:spacing w:after="240"/>
      </w:pPr>
      <w:r>
        <w:rPr>
          <w:i/>
          <w:iCs/>
        </w:rPr>
        <w:t>Files: RF_LM35_CA_&lt;YEAR&gt;_</w:t>
      </w:r>
      <w:proofErr w:type="spellStart"/>
      <w:r>
        <w:rPr>
          <w:i/>
          <w:iCs/>
        </w:rPr>
        <w:t>byfire.shp</w:t>
      </w:r>
      <w:proofErr w:type="spellEnd"/>
      <w:r>
        <w:rPr>
          <w:i/>
          <w:iCs/>
        </w:rPr>
        <w:t>, YEAR = 2000–2024 (one shapefile per year). Each feature is one fire.</w:t>
      </w:r>
    </w:p>
    <w:p w14:paraId="7D2BF5DA" w14:textId="77777777" w:rsidR="00BE78E9" w:rsidRDefault="00000000">
      <w:pPr>
        <w:pStyle w:val="Heading1"/>
        <w:spacing w:before="240" w:after="120"/>
      </w:pPr>
      <w:r>
        <w:t>Method</w:t>
      </w:r>
    </w:p>
    <w:p w14:paraId="1A839CF7" w14:textId="77777777" w:rsidR="00BE78E9" w:rsidRDefault="00000000">
      <w:pPr>
        <w:spacing w:after="160"/>
      </w:pPr>
      <w:r>
        <w:t xml:space="preserve">A forest pixel (30 m grid, statewide conifer forest mask) is classified as </w:t>
      </w:r>
      <w:r>
        <w:rPr>
          <w:b/>
          <w:bCs/>
        </w:rPr>
        <w:t>reforestation need</w:t>
      </w:r>
      <w:r>
        <w:t xml:space="preserve"> if:</w:t>
      </w:r>
    </w:p>
    <w:p w14:paraId="46297171" w14:textId="77777777" w:rsidR="00BE78E9" w:rsidRDefault="00000000">
      <w:pPr>
        <w:pStyle w:val="ListParagraph"/>
        <w:numPr>
          <w:ilvl w:val="0"/>
          <w:numId w:val="2"/>
        </w:numPr>
        <w:spacing w:after="100"/>
      </w:pPr>
      <w:r>
        <w:t>It burned at high severity (Composite Burn Index, CBI ≥ 2.25), and</w:t>
      </w:r>
    </w:p>
    <w:p w14:paraId="3EF1E15B" w14:textId="77777777" w:rsidR="00BE78E9" w:rsidRDefault="00000000">
      <w:pPr>
        <w:pStyle w:val="ListParagraph"/>
        <w:numPr>
          <w:ilvl w:val="0"/>
          <w:numId w:val="2"/>
        </w:numPr>
        <w:spacing w:after="100"/>
      </w:pPr>
      <w:r>
        <w:t>It is ≥ 35 m from the nearest seed source — forest in that same fire that did not burn at high severity (seed patches smaller than 9 pixels / 0.81 ha are excluded as noise).</w:t>
      </w:r>
    </w:p>
    <w:p w14:paraId="605F29B6" w14:textId="77777777" w:rsidR="00BE78E9" w:rsidRDefault="00000000">
      <w:pPr>
        <w:spacing w:after="160"/>
      </w:pPr>
      <w:r>
        <w:t xml:space="preserve">For each fire, </w:t>
      </w:r>
      <w:proofErr w:type="gramStart"/>
      <w:r>
        <w:t>all of</w:t>
      </w:r>
      <w:proofErr w:type="gramEnd"/>
      <w:r>
        <w:t xml:space="preserve"> that fire's need pixels are merged into a single polygon feature (one Polygon or, if the need area is split into disjoint patches, one </w:t>
      </w:r>
      <w:proofErr w:type="spellStart"/>
      <w:r>
        <w:t>MultiPolygon</w:t>
      </w:r>
      <w:proofErr w:type="spellEnd"/>
      <w:r>
        <w:t>). Fire name is joined in from a separate fire-name reference table where available.</w:t>
      </w:r>
    </w:p>
    <w:p w14:paraId="3DD01A29" w14:textId="77777777" w:rsidR="00BE78E9" w:rsidRDefault="00000000">
      <w:pPr>
        <w:pStyle w:val="Heading1"/>
        <w:spacing w:before="240" w:after="120"/>
      </w:pPr>
      <w:r>
        <w:t>Attributes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200"/>
        <w:gridCol w:w="6360"/>
      </w:tblGrid>
      <w:tr w:rsidR="00BE78E9" w14:paraId="2E150325" w14:textId="77777777">
        <w:tblPrEx>
          <w:tblCellMar>
            <w:top w:w="0" w:type="dxa"/>
            <w:bottom w:w="0" w:type="dxa"/>
          </w:tblCellMar>
        </w:tblPrEx>
        <w:trPr>
          <w:tblHeader/>
        </w:trPr>
        <w:tc>
          <w:tcPr>
            <w:tcW w:w="1800" w:type="dxa"/>
            <w:shd w:val="clear" w:color="auto" w:fill="D9D9D9"/>
            <w:tcMar>
              <w:top w:w="80" w:type="dxa"/>
              <w:left w:w="100" w:type="dxa"/>
              <w:bottom w:w="80" w:type="dxa"/>
              <w:right w:w="100" w:type="dxa"/>
            </w:tcMar>
          </w:tcPr>
          <w:p w14:paraId="73887813" w14:textId="77777777" w:rsidR="00BE78E9" w:rsidRDefault="00000000">
            <w:r>
              <w:rPr>
                <w:b/>
                <w:bCs/>
              </w:rPr>
              <w:t>Field</w:t>
            </w:r>
          </w:p>
        </w:tc>
        <w:tc>
          <w:tcPr>
            <w:tcW w:w="1200" w:type="dxa"/>
            <w:shd w:val="clear" w:color="auto" w:fill="D9D9D9"/>
            <w:tcMar>
              <w:top w:w="80" w:type="dxa"/>
              <w:left w:w="100" w:type="dxa"/>
              <w:bottom w:w="80" w:type="dxa"/>
              <w:right w:w="100" w:type="dxa"/>
            </w:tcMar>
          </w:tcPr>
          <w:p w14:paraId="5573614B" w14:textId="77777777" w:rsidR="00BE78E9" w:rsidRDefault="00000000">
            <w:r>
              <w:rPr>
                <w:b/>
                <w:bCs/>
              </w:rPr>
              <w:t>Type</w:t>
            </w:r>
          </w:p>
        </w:tc>
        <w:tc>
          <w:tcPr>
            <w:tcW w:w="6360" w:type="dxa"/>
            <w:shd w:val="clear" w:color="auto" w:fill="D9D9D9"/>
            <w:tcMar>
              <w:top w:w="80" w:type="dxa"/>
              <w:left w:w="100" w:type="dxa"/>
              <w:bottom w:w="80" w:type="dxa"/>
              <w:right w:w="100" w:type="dxa"/>
            </w:tcMar>
          </w:tcPr>
          <w:p w14:paraId="466865C5" w14:textId="77777777" w:rsidR="00BE78E9" w:rsidRDefault="00000000">
            <w:r>
              <w:rPr>
                <w:b/>
                <w:bCs/>
              </w:rPr>
              <w:t>Description</w:t>
            </w:r>
          </w:p>
        </w:tc>
      </w:tr>
      <w:tr w:rsidR="00BE78E9" w14:paraId="24EBA34B" w14:textId="77777777">
        <w:tblPrEx>
          <w:tblCellMar>
            <w:top w:w="0" w:type="dxa"/>
            <w:bottom w:w="0" w:type="dxa"/>
          </w:tblCellMar>
        </w:tblPrEx>
        <w:tc>
          <w:tcPr>
            <w:tcW w:w="1800" w:type="dxa"/>
            <w:tcMar>
              <w:top w:w="80" w:type="dxa"/>
              <w:left w:w="100" w:type="dxa"/>
              <w:bottom w:w="80" w:type="dxa"/>
              <w:right w:w="100" w:type="dxa"/>
            </w:tcMar>
          </w:tcPr>
          <w:p w14:paraId="77266E57" w14:textId="77777777" w:rsidR="00BE78E9" w:rsidRDefault="00000000">
            <w:r>
              <w:rPr>
                <w:rFonts w:ascii="Consolas" w:eastAsia="Consolas" w:hAnsi="Consolas" w:cs="Consolas"/>
              </w:rPr>
              <w:t>year</w:t>
            </w:r>
          </w:p>
        </w:tc>
        <w:tc>
          <w:tcPr>
            <w:tcW w:w="1200" w:type="dxa"/>
            <w:tcMar>
              <w:top w:w="80" w:type="dxa"/>
              <w:left w:w="100" w:type="dxa"/>
              <w:bottom w:w="80" w:type="dxa"/>
              <w:right w:w="100" w:type="dxa"/>
            </w:tcMar>
          </w:tcPr>
          <w:p w14:paraId="1863FFE3" w14:textId="77777777" w:rsidR="00BE78E9" w:rsidRDefault="00000000">
            <w:r>
              <w:t>Integer</w:t>
            </w:r>
          </w:p>
        </w:tc>
        <w:tc>
          <w:tcPr>
            <w:tcW w:w="6360" w:type="dxa"/>
            <w:tcMar>
              <w:top w:w="80" w:type="dxa"/>
              <w:left w:w="100" w:type="dxa"/>
              <w:bottom w:w="80" w:type="dxa"/>
              <w:right w:w="100" w:type="dxa"/>
            </w:tcMar>
          </w:tcPr>
          <w:p w14:paraId="4F5C59BE" w14:textId="77777777" w:rsidR="00BE78E9" w:rsidRDefault="00000000">
            <w:r>
              <w:t>Fire year.</w:t>
            </w:r>
          </w:p>
        </w:tc>
      </w:tr>
      <w:tr w:rsidR="00BE78E9" w14:paraId="230EF39E" w14:textId="77777777">
        <w:tblPrEx>
          <w:tblCellMar>
            <w:top w:w="0" w:type="dxa"/>
            <w:bottom w:w="0" w:type="dxa"/>
          </w:tblCellMar>
        </w:tblPrEx>
        <w:tc>
          <w:tcPr>
            <w:tcW w:w="1800" w:type="dxa"/>
            <w:tcMar>
              <w:top w:w="80" w:type="dxa"/>
              <w:left w:w="100" w:type="dxa"/>
              <w:bottom w:w="80" w:type="dxa"/>
              <w:right w:w="100" w:type="dxa"/>
            </w:tcMar>
          </w:tcPr>
          <w:p w14:paraId="7EE442D8" w14:textId="77777777" w:rsidR="00BE78E9" w:rsidRDefault="00000000">
            <w:proofErr w:type="spellStart"/>
            <w:r>
              <w:rPr>
                <w:rFonts w:ascii="Consolas" w:eastAsia="Consolas" w:hAnsi="Consolas" w:cs="Consolas"/>
              </w:rPr>
              <w:t>event_id</w:t>
            </w:r>
            <w:proofErr w:type="spellEnd"/>
          </w:p>
        </w:tc>
        <w:tc>
          <w:tcPr>
            <w:tcW w:w="1200" w:type="dxa"/>
            <w:tcMar>
              <w:top w:w="80" w:type="dxa"/>
              <w:left w:w="100" w:type="dxa"/>
              <w:bottom w:w="80" w:type="dxa"/>
              <w:right w:w="100" w:type="dxa"/>
            </w:tcMar>
          </w:tcPr>
          <w:p w14:paraId="15E54711" w14:textId="77777777" w:rsidR="00BE78E9" w:rsidRDefault="00000000">
            <w:r>
              <w:t>Text</w:t>
            </w:r>
          </w:p>
        </w:tc>
        <w:tc>
          <w:tcPr>
            <w:tcW w:w="6360" w:type="dxa"/>
            <w:tcMar>
              <w:top w:w="80" w:type="dxa"/>
              <w:left w:w="100" w:type="dxa"/>
              <w:bottom w:w="80" w:type="dxa"/>
              <w:right w:w="100" w:type="dxa"/>
            </w:tcMar>
          </w:tcPr>
          <w:p w14:paraId="17E40E8D" w14:textId="77777777" w:rsidR="00BE78E9" w:rsidRDefault="00000000">
            <w:r>
              <w:t>Unique fire identifier.</w:t>
            </w:r>
          </w:p>
        </w:tc>
      </w:tr>
      <w:tr w:rsidR="00BE78E9" w14:paraId="4C940CBF" w14:textId="77777777">
        <w:tblPrEx>
          <w:tblCellMar>
            <w:top w:w="0" w:type="dxa"/>
            <w:bottom w:w="0" w:type="dxa"/>
          </w:tblCellMar>
        </w:tblPrEx>
        <w:tc>
          <w:tcPr>
            <w:tcW w:w="1800" w:type="dxa"/>
            <w:tcMar>
              <w:top w:w="80" w:type="dxa"/>
              <w:left w:w="100" w:type="dxa"/>
              <w:bottom w:w="80" w:type="dxa"/>
              <w:right w:w="100" w:type="dxa"/>
            </w:tcMar>
          </w:tcPr>
          <w:p w14:paraId="0FA4B750" w14:textId="77777777" w:rsidR="00BE78E9" w:rsidRDefault="00000000">
            <w:proofErr w:type="spellStart"/>
            <w:r>
              <w:rPr>
                <w:rFonts w:ascii="Consolas" w:eastAsia="Consolas" w:hAnsi="Consolas" w:cs="Consolas"/>
              </w:rPr>
              <w:t>fire_name</w:t>
            </w:r>
            <w:proofErr w:type="spellEnd"/>
          </w:p>
        </w:tc>
        <w:tc>
          <w:tcPr>
            <w:tcW w:w="1200" w:type="dxa"/>
            <w:tcMar>
              <w:top w:w="80" w:type="dxa"/>
              <w:left w:w="100" w:type="dxa"/>
              <w:bottom w:w="80" w:type="dxa"/>
              <w:right w:w="100" w:type="dxa"/>
            </w:tcMar>
          </w:tcPr>
          <w:p w14:paraId="3D193368" w14:textId="77777777" w:rsidR="00BE78E9" w:rsidRDefault="00000000">
            <w:r>
              <w:t>Text</w:t>
            </w:r>
          </w:p>
        </w:tc>
        <w:tc>
          <w:tcPr>
            <w:tcW w:w="6360" w:type="dxa"/>
            <w:tcMar>
              <w:top w:w="80" w:type="dxa"/>
              <w:left w:w="100" w:type="dxa"/>
              <w:bottom w:w="80" w:type="dxa"/>
              <w:right w:w="100" w:type="dxa"/>
            </w:tcMar>
          </w:tcPr>
          <w:p w14:paraId="0AD5F13B" w14:textId="77777777" w:rsidR="00BE78E9" w:rsidRDefault="00000000">
            <w:r>
              <w:t>Common fire name, where matched; blank if not found in the reference table.</w:t>
            </w:r>
          </w:p>
        </w:tc>
      </w:tr>
      <w:tr w:rsidR="00BE78E9" w14:paraId="28DD38F1" w14:textId="77777777">
        <w:tblPrEx>
          <w:tblCellMar>
            <w:top w:w="0" w:type="dxa"/>
            <w:bottom w:w="0" w:type="dxa"/>
          </w:tblCellMar>
        </w:tblPrEx>
        <w:tc>
          <w:tcPr>
            <w:tcW w:w="1800" w:type="dxa"/>
            <w:tcMar>
              <w:top w:w="80" w:type="dxa"/>
              <w:left w:w="100" w:type="dxa"/>
              <w:bottom w:w="80" w:type="dxa"/>
              <w:right w:w="100" w:type="dxa"/>
            </w:tcMar>
          </w:tcPr>
          <w:p w14:paraId="66B9CA95" w14:textId="77777777" w:rsidR="00BE78E9" w:rsidRDefault="00000000">
            <w:proofErr w:type="spellStart"/>
            <w:r>
              <w:rPr>
                <w:rFonts w:ascii="Consolas" w:eastAsia="Consolas" w:hAnsi="Consolas" w:cs="Consolas"/>
              </w:rPr>
              <w:t>feature_id</w:t>
            </w:r>
            <w:proofErr w:type="spellEnd"/>
          </w:p>
        </w:tc>
        <w:tc>
          <w:tcPr>
            <w:tcW w:w="1200" w:type="dxa"/>
            <w:tcMar>
              <w:top w:w="80" w:type="dxa"/>
              <w:left w:w="100" w:type="dxa"/>
              <w:bottom w:w="80" w:type="dxa"/>
              <w:right w:w="100" w:type="dxa"/>
            </w:tcMar>
          </w:tcPr>
          <w:p w14:paraId="009DB61C" w14:textId="77777777" w:rsidR="00BE78E9" w:rsidRDefault="00000000">
            <w:r>
              <w:t>Text</w:t>
            </w:r>
          </w:p>
        </w:tc>
        <w:tc>
          <w:tcPr>
            <w:tcW w:w="6360" w:type="dxa"/>
            <w:tcMar>
              <w:top w:w="80" w:type="dxa"/>
              <w:left w:w="100" w:type="dxa"/>
              <w:bottom w:w="80" w:type="dxa"/>
              <w:right w:w="100" w:type="dxa"/>
            </w:tcMar>
          </w:tcPr>
          <w:p w14:paraId="3D600CF0" w14:textId="77777777" w:rsidR="00BE78E9" w:rsidRDefault="00000000">
            <w:r>
              <w:t>"&lt;year&gt;_&lt;</w:t>
            </w:r>
            <w:proofErr w:type="spellStart"/>
            <w:r>
              <w:t>event_id</w:t>
            </w:r>
            <w:proofErr w:type="spellEnd"/>
            <w:r>
              <w:t>&gt;", unique per row.</w:t>
            </w:r>
          </w:p>
        </w:tc>
      </w:tr>
      <w:tr w:rsidR="00BE78E9" w14:paraId="5CE5951B" w14:textId="77777777">
        <w:tblPrEx>
          <w:tblCellMar>
            <w:top w:w="0" w:type="dxa"/>
            <w:bottom w:w="0" w:type="dxa"/>
          </w:tblCellMar>
        </w:tblPrEx>
        <w:tc>
          <w:tcPr>
            <w:tcW w:w="1800" w:type="dxa"/>
            <w:tcMar>
              <w:top w:w="80" w:type="dxa"/>
              <w:left w:w="100" w:type="dxa"/>
              <w:bottom w:w="80" w:type="dxa"/>
              <w:right w:w="100" w:type="dxa"/>
            </w:tcMar>
          </w:tcPr>
          <w:p w14:paraId="49DE4E1E" w14:textId="77777777" w:rsidR="00BE78E9" w:rsidRDefault="00000000">
            <w:proofErr w:type="spellStart"/>
            <w:r>
              <w:rPr>
                <w:rFonts w:ascii="Consolas" w:eastAsia="Consolas" w:hAnsi="Consolas" w:cs="Consolas"/>
              </w:rPr>
              <w:t>n_pixels</w:t>
            </w:r>
            <w:proofErr w:type="spellEnd"/>
          </w:p>
        </w:tc>
        <w:tc>
          <w:tcPr>
            <w:tcW w:w="1200" w:type="dxa"/>
            <w:tcMar>
              <w:top w:w="80" w:type="dxa"/>
              <w:left w:w="100" w:type="dxa"/>
              <w:bottom w:w="80" w:type="dxa"/>
              <w:right w:w="100" w:type="dxa"/>
            </w:tcMar>
          </w:tcPr>
          <w:p w14:paraId="7067A332" w14:textId="77777777" w:rsidR="00BE78E9" w:rsidRDefault="00000000">
            <w:r>
              <w:t>Integer</w:t>
            </w:r>
          </w:p>
        </w:tc>
        <w:tc>
          <w:tcPr>
            <w:tcW w:w="6360" w:type="dxa"/>
            <w:tcMar>
              <w:top w:w="80" w:type="dxa"/>
              <w:left w:w="100" w:type="dxa"/>
              <w:bottom w:w="80" w:type="dxa"/>
              <w:right w:w="100" w:type="dxa"/>
            </w:tcMar>
          </w:tcPr>
          <w:p w14:paraId="52ECAE3F" w14:textId="77777777" w:rsidR="00BE78E9" w:rsidRDefault="00000000">
            <w:r>
              <w:t>Count of reforestation-need pixels for this fire.</w:t>
            </w:r>
          </w:p>
        </w:tc>
      </w:tr>
      <w:tr w:rsidR="00BE78E9" w14:paraId="3DA4F0CA" w14:textId="77777777">
        <w:tblPrEx>
          <w:tblCellMar>
            <w:top w:w="0" w:type="dxa"/>
            <w:bottom w:w="0" w:type="dxa"/>
          </w:tblCellMar>
        </w:tblPrEx>
        <w:tc>
          <w:tcPr>
            <w:tcW w:w="1800" w:type="dxa"/>
            <w:tcMar>
              <w:top w:w="80" w:type="dxa"/>
              <w:left w:w="100" w:type="dxa"/>
              <w:bottom w:w="80" w:type="dxa"/>
              <w:right w:w="100" w:type="dxa"/>
            </w:tcMar>
          </w:tcPr>
          <w:p w14:paraId="6E960E10" w14:textId="77777777" w:rsidR="00BE78E9" w:rsidRDefault="00000000">
            <w:r>
              <w:rPr>
                <w:rFonts w:ascii="Consolas" w:eastAsia="Consolas" w:hAnsi="Consolas" w:cs="Consolas"/>
              </w:rPr>
              <w:t>px_area_m2</w:t>
            </w:r>
          </w:p>
        </w:tc>
        <w:tc>
          <w:tcPr>
            <w:tcW w:w="1200" w:type="dxa"/>
            <w:tcMar>
              <w:top w:w="80" w:type="dxa"/>
              <w:left w:w="100" w:type="dxa"/>
              <w:bottom w:w="80" w:type="dxa"/>
              <w:right w:w="100" w:type="dxa"/>
            </w:tcMar>
          </w:tcPr>
          <w:p w14:paraId="0DA6732D" w14:textId="77777777" w:rsidR="00BE78E9" w:rsidRDefault="00000000">
            <w:r>
              <w:t>Float</w:t>
            </w:r>
          </w:p>
        </w:tc>
        <w:tc>
          <w:tcPr>
            <w:tcW w:w="6360" w:type="dxa"/>
            <w:tcMar>
              <w:top w:w="80" w:type="dxa"/>
              <w:left w:w="100" w:type="dxa"/>
              <w:bottom w:w="80" w:type="dxa"/>
              <w:right w:w="100" w:type="dxa"/>
            </w:tcMar>
          </w:tcPr>
          <w:p w14:paraId="459D4676" w14:textId="77777777" w:rsidR="00BE78E9" w:rsidRDefault="00000000">
            <w:r>
              <w:t>Pixel area (m²) used for this fire, normally 900 (30 m × 30 m).</w:t>
            </w:r>
          </w:p>
        </w:tc>
      </w:tr>
      <w:tr w:rsidR="00BE78E9" w14:paraId="70C7D50E" w14:textId="77777777">
        <w:tblPrEx>
          <w:tblCellMar>
            <w:top w:w="0" w:type="dxa"/>
            <w:bottom w:w="0" w:type="dxa"/>
          </w:tblCellMar>
        </w:tblPrEx>
        <w:tc>
          <w:tcPr>
            <w:tcW w:w="1800" w:type="dxa"/>
            <w:tcMar>
              <w:top w:w="80" w:type="dxa"/>
              <w:left w:w="100" w:type="dxa"/>
              <w:bottom w:w="80" w:type="dxa"/>
              <w:right w:w="100" w:type="dxa"/>
            </w:tcMar>
          </w:tcPr>
          <w:p w14:paraId="7BB639A4" w14:textId="77777777" w:rsidR="00BE78E9" w:rsidRDefault="00000000">
            <w:proofErr w:type="spellStart"/>
            <w:r>
              <w:rPr>
                <w:rFonts w:ascii="Consolas" w:eastAsia="Consolas" w:hAnsi="Consolas" w:cs="Consolas"/>
              </w:rPr>
              <w:t>area_acres</w:t>
            </w:r>
            <w:proofErr w:type="spellEnd"/>
          </w:p>
        </w:tc>
        <w:tc>
          <w:tcPr>
            <w:tcW w:w="1200" w:type="dxa"/>
            <w:tcMar>
              <w:top w:w="80" w:type="dxa"/>
              <w:left w:w="100" w:type="dxa"/>
              <w:bottom w:w="80" w:type="dxa"/>
              <w:right w:w="100" w:type="dxa"/>
            </w:tcMar>
          </w:tcPr>
          <w:p w14:paraId="18CE34A1" w14:textId="77777777" w:rsidR="00BE78E9" w:rsidRDefault="00000000">
            <w:r>
              <w:t>Float</w:t>
            </w:r>
          </w:p>
        </w:tc>
        <w:tc>
          <w:tcPr>
            <w:tcW w:w="6360" w:type="dxa"/>
            <w:tcMar>
              <w:top w:w="80" w:type="dxa"/>
              <w:left w:w="100" w:type="dxa"/>
              <w:bottom w:w="80" w:type="dxa"/>
              <w:right w:w="100" w:type="dxa"/>
            </w:tcMar>
          </w:tcPr>
          <w:p w14:paraId="39C5B544" w14:textId="77777777" w:rsidR="00BE78E9" w:rsidRDefault="00000000">
            <w:r>
              <w:t xml:space="preserve">Unrounded acreage, computed as </w:t>
            </w:r>
            <w:proofErr w:type="spellStart"/>
            <w:r>
              <w:t>n_pixels</w:t>
            </w:r>
            <w:proofErr w:type="spellEnd"/>
            <w:r>
              <w:t xml:space="preserve"> × px_area_m2 / 4046.8564224.</w:t>
            </w:r>
          </w:p>
        </w:tc>
      </w:tr>
    </w:tbl>
    <w:p w14:paraId="3D4574BE" w14:textId="77777777" w:rsidR="00BE78E9" w:rsidRDefault="00000000">
      <w:pPr>
        <w:pStyle w:val="Heading1"/>
        <w:spacing w:before="240" w:after="120"/>
      </w:pPr>
      <w:r>
        <w:t>Usage notes</w:t>
      </w:r>
    </w:p>
    <w:p w14:paraId="2C9C8434" w14:textId="77777777" w:rsidR="00BE78E9" w:rsidRDefault="00000000">
      <w:pPr>
        <w:pStyle w:val="ListParagraph"/>
        <w:numPr>
          <w:ilvl w:val="0"/>
          <w:numId w:val="3"/>
        </w:numPr>
        <w:spacing w:after="100"/>
      </w:pPr>
      <w:r>
        <w:rPr>
          <w:b/>
          <w:bCs/>
        </w:rPr>
        <w:t xml:space="preserve">Not deduplicated across fires. </w:t>
      </w:r>
      <w:r>
        <w:t xml:space="preserve">If two fires in the same year overlap spatially, the overlapping area is counted in both. Summing </w:t>
      </w:r>
      <w:proofErr w:type="spellStart"/>
      <w:r>
        <w:t>area_acres</w:t>
      </w:r>
      <w:proofErr w:type="spellEnd"/>
      <w:r>
        <w:t xml:space="preserve"> across all features in a year can overstate the true footprint — use the companion composite dataset for a deduplicated annual total.</w:t>
      </w:r>
    </w:p>
    <w:p w14:paraId="0B8876F1" w14:textId="77777777" w:rsidR="00BE78E9" w:rsidRDefault="00000000">
      <w:pPr>
        <w:pStyle w:val="ListParagraph"/>
        <w:numPr>
          <w:ilvl w:val="0"/>
          <w:numId w:val="3"/>
        </w:numPr>
        <w:spacing w:after="100"/>
      </w:pPr>
      <w:proofErr w:type="spellStart"/>
      <w:r>
        <w:t>area_acres</w:t>
      </w:r>
      <w:proofErr w:type="spellEnd"/>
      <w:r>
        <w:t xml:space="preserve"> is stored at full precision — round only when reporting a summary number, not before summing.</w:t>
      </w:r>
    </w:p>
    <w:p w14:paraId="0D47A9EF" w14:textId="77777777" w:rsidR="00BE78E9" w:rsidRDefault="00000000">
      <w:pPr>
        <w:pStyle w:val="ListParagraph"/>
        <w:numPr>
          <w:ilvl w:val="0"/>
          <w:numId w:val="3"/>
        </w:numPr>
        <w:spacing w:after="100"/>
      </w:pPr>
      <w:r>
        <w:t>A year with zero features means either no qualifying fires that year, or missing input data for that year — the shapefile alone doesn't distinguish these.</w:t>
      </w:r>
    </w:p>
    <w:p w14:paraId="114EFA03" w14:textId="77777777" w:rsidR="00BE78E9" w:rsidRDefault="00000000">
      <w:pPr>
        <w:pStyle w:val="ListParagraph"/>
        <w:numPr>
          <w:ilvl w:val="0"/>
          <w:numId w:val="3"/>
        </w:numPr>
        <w:spacing w:after="100"/>
      </w:pPr>
      <w:r>
        <w:t>CRS: projected, meters (NAD83 Conus Albers) — see the .</w:t>
      </w:r>
      <w:proofErr w:type="spellStart"/>
      <w:r>
        <w:t>prj</w:t>
      </w:r>
      <w:proofErr w:type="spellEnd"/>
      <w:r>
        <w:t xml:space="preserve"> file for exact parameters.</w:t>
      </w:r>
    </w:p>
    <w:p w14:paraId="1DDA03CF" w14:textId="77777777" w:rsidR="00BE78E9" w:rsidRDefault="00000000">
      <w:pPr>
        <w:pStyle w:val="ListParagraph"/>
        <w:numPr>
          <w:ilvl w:val="0"/>
          <w:numId w:val="3"/>
        </w:numPr>
        <w:spacing w:after="100"/>
      </w:pPr>
      <w:r>
        <w:t>Standard Esri Shapefile (.</w:t>
      </w:r>
      <w:proofErr w:type="spellStart"/>
      <w:r>
        <w:t>shp</w:t>
      </w:r>
      <w:proofErr w:type="spellEnd"/>
      <w:r>
        <w:t>/.</w:t>
      </w:r>
      <w:proofErr w:type="spellStart"/>
      <w:r>
        <w:t>shx</w:t>
      </w:r>
      <w:proofErr w:type="spellEnd"/>
      <w:r>
        <w:t>/.</w:t>
      </w:r>
      <w:proofErr w:type="spellStart"/>
      <w:r>
        <w:t>dbf</w:t>
      </w:r>
      <w:proofErr w:type="spellEnd"/>
      <w:proofErr w:type="gramStart"/>
      <w:r>
        <w:t>/.</w:t>
      </w:r>
      <w:proofErr w:type="spellStart"/>
      <w:r>
        <w:t>prj</w:t>
      </w:r>
      <w:proofErr w:type="spellEnd"/>
      <w:proofErr w:type="gramEnd"/>
      <w:r>
        <w:t>/.</w:t>
      </w:r>
      <w:proofErr w:type="spellStart"/>
      <w:r>
        <w:t>cpg</w:t>
      </w:r>
      <w:proofErr w:type="spellEnd"/>
      <w:r>
        <w:t>) — keep all files together.</w:t>
      </w:r>
    </w:p>
    <w:p w14:paraId="7189C78F" w14:textId="77777777" w:rsidR="006E16FA" w:rsidRDefault="006E16FA" w:rsidP="006E16FA">
      <w:pPr>
        <w:spacing w:after="100"/>
      </w:pPr>
    </w:p>
    <w:p w14:paraId="3B7B844C" w14:textId="77777777" w:rsidR="006E16FA" w:rsidRDefault="006E16FA" w:rsidP="006E16FA">
      <w:pPr>
        <w:spacing w:after="100"/>
      </w:pPr>
    </w:p>
    <w:p w14:paraId="4FD0D0F3" w14:textId="77777777" w:rsidR="00BE78E9" w:rsidRDefault="00000000">
      <w:pPr>
        <w:pStyle w:val="Heading1"/>
        <w:spacing w:before="240" w:after="120"/>
      </w:pPr>
      <w:r>
        <w:lastRenderedPageBreak/>
        <w:t>Comparison with the composite (deduplicated) dataset</w:t>
      </w:r>
    </w:p>
    <w:p w14:paraId="18ECCF53" w14:textId="77777777" w:rsidR="00BE78E9" w:rsidRDefault="00000000">
      <w:pPr>
        <w:spacing w:after="160"/>
      </w:pPr>
      <w:r>
        <w:t xml:space="preserve">Because this dataset is not deduplicated across fires (see above), its annual </w:t>
      </w:r>
      <w:proofErr w:type="spellStart"/>
      <w:r>
        <w:t>area_acres</w:t>
      </w:r>
      <w:proofErr w:type="spellEnd"/>
      <w:r>
        <w:t xml:space="preserve"> totals were checked against the companion composite dataset for all 25 years (2000–2024), to see how much, if any, acreage is double-counted from fires overlapping each other in the same year.</w:t>
      </w:r>
    </w:p>
    <w:p w14:paraId="4FDA5CD9" w14:textId="77777777" w:rsidR="00BE78E9" w:rsidRDefault="00000000">
      <w:pPr>
        <w:spacing w:after="160"/>
      </w:pPr>
      <w:r>
        <w:rPr>
          <w:b/>
          <w:bCs/>
        </w:rPr>
        <w:t xml:space="preserve">Result: </w:t>
      </w:r>
      <w:r>
        <w:t>the two datasets agree closely. Total acreage across all 25 years is 2,404,698.1 acres here vs. 2,404,696.3 acres in the composite dataset — a difference of 1.8 acres, well under 0.001% of the total. For 23 of the 25 years the difference is effectively zero (floating-point noise on the order of 10⁻¹⁰–10⁻¹³ acres from the two datasets computing area by different methods — not real). Two years show a small non-zero difference: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BE78E9" w14:paraId="0D35A2C5" w14:textId="77777777">
        <w:tblPrEx>
          <w:tblCellMar>
            <w:top w:w="0" w:type="dxa"/>
            <w:bottom w:w="0" w:type="dxa"/>
          </w:tblCellMar>
        </w:tblPrEx>
        <w:trPr>
          <w:tblHeader/>
        </w:trPr>
        <w:tc>
          <w:tcPr>
            <w:tcW w:w="3120" w:type="dxa"/>
            <w:shd w:val="clear" w:color="auto" w:fill="D9D9D9"/>
            <w:tcMar>
              <w:top w:w="80" w:type="dxa"/>
              <w:left w:w="100" w:type="dxa"/>
              <w:bottom w:w="80" w:type="dxa"/>
              <w:right w:w="100" w:type="dxa"/>
            </w:tcMar>
          </w:tcPr>
          <w:p w14:paraId="0728C56E" w14:textId="77777777" w:rsidR="00BE78E9" w:rsidRDefault="00000000">
            <w:r>
              <w:rPr>
                <w:b/>
                <w:bCs/>
              </w:rPr>
              <w:t>Year</w:t>
            </w:r>
          </w:p>
        </w:tc>
        <w:tc>
          <w:tcPr>
            <w:tcW w:w="3120" w:type="dxa"/>
            <w:shd w:val="clear" w:color="auto" w:fill="D9D9D9"/>
            <w:tcMar>
              <w:top w:w="80" w:type="dxa"/>
              <w:left w:w="100" w:type="dxa"/>
              <w:bottom w:w="80" w:type="dxa"/>
              <w:right w:w="100" w:type="dxa"/>
            </w:tcMar>
          </w:tcPr>
          <w:p w14:paraId="422AC336" w14:textId="77777777" w:rsidR="00BE78E9" w:rsidRDefault="00000000">
            <w:r>
              <w:rPr>
                <w:b/>
                <w:bCs/>
              </w:rPr>
              <w:t>Difference</w:t>
            </w:r>
          </w:p>
        </w:tc>
        <w:tc>
          <w:tcPr>
            <w:tcW w:w="3120" w:type="dxa"/>
            <w:shd w:val="clear" w:color="auto" w:fill="D9D9D9"/>
            <w:tcMar>
              <w:top w:w="80" w:type="dxa"/>
              <w:left w:w="100" w:type="dxa"/>
              <w:bottom w:w="80" w:type="dxa"/>
              <w:right w:w="100" w:type="dxa"/>
            </w:tcMar>
          </w:tcPr>
          <w:p w14:paraId="7D8FB592" w14:textId="77777777" w:rsidR="00BE78E9" w:rsidRDefault="00000000">
            <w:r>
              <w:rPr>
                <w:b/>
                <w:bCs/>
              </w:rPr>
              <w:t>Approx. pixels</w:t>
            </w:r>
          </w:p>
        </w:tc>
      </w:tr>
      <w:tr w:rsidR="00BE78E9" w14:paraId="6923394D" w14:textId="77777777">
        <w:tblPrEx>
          <w:tblCellMar>
            <w:top w:w="0" w:type="dxa"/>
            <w:bottom w:w="0" w:type="dxa"/>
          </w:tblCellMar>
        </w:tblPrEx>
        <w:tc>
          <w:tcPr>
            <w:tcW w:w="3120" w:type="dxa"/>
            <w:tcMar>
              <w:top w:w="80" w:type="dxa"/>
              <w:left w:w="100" w:type="dxa"/>
              <w:bottom w:w="80" w:type="dxa"/>
              <w:right w:w="100" w:type="dxa"/>
            </w:tcMar>
          </w:tcPr>
          <w:p w14:paraId="5DB21570" w14:textId="77777777" w:rsidR="00BE78E9" w:rsidRDefault="00000000">
            <w:r>
              <w:t>2016</w:t>
            </w:r>
          </w:p>
        </w:tc>
        <w:tc>
          <w:tcPr>
            <w:tcW w:w="3120" w:type="dxa"/>
            <w:tcMar>
              <w:top w:w="80" w:type="dxa"/>
              <w:left w:w="100" w:type="dxa"/>
              <w:bottom w:w="80" w:type="dxa"/>
              <w:right w:w="100" w:type="dxa"/>
            </w:tcMar>
          </w:tcPr>
          <w:p w14:paraId="13ED5A88" w14:textId="77777777" w:rsidR="00BE78E9" w:rsidRDefault="00000000">
            <w:r>
              <w:t>0.22 acres</w:t>
            </w:r>
          </w:p>
        </w:tc>
        <w:tc>
          <w:tcPr>
            <w:tcW w:w="3120" w:type="dxa"/>
            <w:tcMar>
              <w:top w:w="80" w:type="dxa"/>
              <w:left w:w="100" w:type="dxa"/>
              <w:bottom w:w="80" w:type="dxa"/>
              <w:right w:w="100" w:type="dxa"/>
            </w:tcMar>
          </w:tcPr>
          <w:p w14:paraId="13B6DC04" w14:textId="77777777" w:rsidR="00BE78E9" w:rsidRDefault="00000000">
            <w:r>
              <w:t>~1 pixel</w:t>
            </w:r>
          </w:p>
        </w:tc>
      </w:tr>
      <w:tr w:rsidR="00BE78E9" w14:paraId="27E1BFD9" w14:textId="77777777">
        <w:tblPrEx>
          <w:tblCellMar>
            <w:top w:w="0" w:type="dxa"/>
            <w:bottom w:w="0" w:type="dxa"/>
          </w:tblCellMar>
        </w:tblPrEx>
        <w:tc>
          <w:tcPr>
            <w:tcW w:w="3120" w:type="dxa"/>
            <w:tcMar>
              <w:top w:w="80" w:type="dxa"/>
              <w:left w:w="100" w:type="dxa"/>
              <w:bottom w:w="80" w:type="dxa"/>
              <w:right w:w="100" w:type="dxa"/>
            </w:tcMar>
          </w:tcPr>
          <w:p w14:paraId="075A337D" w14:textId="77777777" w:rsidR="00BE78E9" w:rsidRDefault="00000000">
            <w:r>
              <w:t>2021</w:t>
            </w:r>
          </w:p>
        </w:tc>
        <w:tc>
          <w:tcPr>
            <w:tcW w:w="3120" w:type="dxa"/>
            <w:tcMar>
              <w:top w:w="80" w:type="dxa"/>
              <w:left w:w="100" w:type="dxa"/>
              <w:bottom w:w="80" w:type="dxa"/>
              <w:right w:w="100" w:type="dxa"/>
            </w:tcMar>
          </w:tcPr>
          <w:p w14:paraId="2A760732" w14:textId="77777777" w:rsidR="00BE78E9" w:rsidRDefault="00000000">
            <w:r>
              <w:t>1.56 acres</w:t>
            </w:r>
          </w:p>
        </w:tc>
        <w:tc>
          <w:tcPr>
            <w:tcW w:w="3120" w:type="dxa"/>
            <w:tcMar>
              <w:top w:w="80" w:type="dxa"/>
              <w:left w:w="100" w:type="dxa"/>
              <w:bottom w:w="80" w:type="dxa"/>
              <w:right w:w="100" w:type="dxa"/>
            </w:tcMar>
          </w:tcPr>
          <w:p w14:paraId="0CFED944" w14:textId="77777777" w:rsidR="00BE78E9" w:rsidRDefault="00000000">
            <w:r>
              <w:t>~7 pixels</w:t>
            </w:r>
          </w:p>
        </w:tc>
      </w:tr>
    </w:tbl>
    <w:p w14:paraId="1A89BFE0" w14:textId="77777777" w:rsidR="00BE78E9" w:rsidRDefault="00000000">
      <w:pPr>
        <w:spacing w:after="240"/>
      </w:pPr>
      <w:r>
        <w:rPr>
          <w:b/>
          <w:bCs/>
        </w:rPr>
        <w:t xml:space="preserve">Conclusion: </w:t>
      </w:r>
      <w:r>
        <w:t xml:space="preserve">fires overlapping each other within the same calendar year are rare in this dataset — consistent with how fire perimeters are typically delineated (the same burned ground is rarely assigned to two separate fire events) and with the fact that reburning the same footprint within one year is physically uncommon. This dataset's </w:t>
      </w:r>
      <w:proofErr w:type="spellStart"/>
      <w:r>
        <w:t>area_acres</w:t>
      </w:r>
      <w:proofErr w:type="spellEnd"/>
      <w:r>
        <w:t xml:space="preserve"> totals can generally be trusted at the annual, aggregate level, not just per-fire — the two small exceptions above (2016, 2021) are minor enough (a handful of pixels) that they don't materially affect annual totals, but if acre-level precision matters for those two years specifically, use the composite dataset's total instead. Full year-by-year figures are in FS8_RF_LM35_byfire_vs_composite_comparison.csv.</w:t>
      </w:r>
    </w:p>
    <w:sectPr w:rsidR="00BE78E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9459A"/>
    <w:multiLevelType w:val="hybridMultilevel"/>
    <w:tmpl w:val="B7E0B9F8"/>
    <w:lvl w:ilvl="0" w:tplc="F57C59F2">
      <w:start w:val="1"/>
      <w:numFmt w:val="bullet"/>
      <w:lvlText w:val="•"/>
      <w:lvlJc w:val="left"/>
      <w:pPr>
        <w:ind w:left="720" w:hanging="360"/>
      </w:pPr>
    </w:lvl>
    <w:lvl w:ilvl="1" w:tplc="01522332">
      <w:numFmt w:val="decimal"/>
      <w:lvlText w:val=""/>
      <w:lvlJc w:val="left"/>
    </w:lvl>
    <w:lvl w:ilvl="2" w:tplc="BF743D62">
      <w:numFmt w:val="decimal"/>
      <w:lvlText w:val=""/>
      <w:lvlJc w:val="left"/>
    </w:lvl>
    <w:lvl w:ilvl="3" w:tplc="2920F47C">
      <w:numFmt w:val="decimal"/>
      <w:lvlText w:val=""/>
      <w:lvlJc w:val="left"/>
    </w:lvl>
    <w:lvl w:ilvl="4" w:tplc="FDFEC2CC">
      <w:numFmt w:val="decimal"/>
      <w:lvlText w:val=""/>
      <w:lvlJc w:val="left"/>
    </w:lvl>
    <w:lvl w:ilvl="5" w:tplc="8166B526">
      <w:numFmt w:val="decimal"/>
      <w:lvlText w:val=""/>
      <w:lvlJc w:val="left"/>
    </w:lvl>
    <w:lvl w:ilvl="6" w:tplc="E3443324">
      <w:numFmt w:val="decimal"/>
      <w:lvlText w:val=""/>
      <w:lvlJc w:val="left"/>
    </w:lvl>
    <w:lvl w:ilvl="7" w:tplc="35FC60A8">
      <w:numFmt w:val="decimal"/>
      <w:lvlText w:val=""/>
      <w:lvlJc w:val="left"/>
    </w:lvl>
    <w:lvl w:ilvl="8" w:tplc="8514E91A">
      <w:numFmt w:val="decimal"/>
      <w:lvlText w:val=""/>
      <w:lvlJc w:val="left"/>
    </w:lvl>
  </w:abstractNum>
  <w:abstractNum w:abstractNumId="1" w15:restartNumberingAfterBreak="0">
    <w:nsid w:val="30F43C05"/>
    <w:multiLevelType w:val="hybridMultilevel"/>
    <w:tmpl w:val="BC661AA4"/>
    <w:lvl w:ilvl="0" w:tplc="8690AA6C">
      <w:start w:val="1"/>
      <w:numFmt w:val="decimal"/>
      <w:lvlText w:val="%1."/>
      <w:lvlJc w:val="left"/>
      <w:pPr>
        <w:ind w:left="720" w:hanging="360"/>
      </w:pPr>
    </w:lvl>
    <w:lvl w:ilvl="1" w:tplc="9666381A">
      <w:numFmt w:val="decimal"/>
      <w:lvlText w:val=""/>
      <w:lvlJc w:val="left"/>
    </w:lvl>
    <w:lvl w:ilvl="2" w:tplc="B98A5E8E">
      <w:numFmt w:val="decimal"/>
      <w:lvlText w:val=""/>
      <w:lvlJc w:val="left"/>
    </w:lvl>
    <w:lvl w:ilvl="3" w:tplc="EF5AF184">
      <w:numFmt w:val="decimal"/>
      <w:lvlText w:val=""/>
      <w:lvlJc w:val="left"/>
    </w:lvl>
    <w:lvl w:ilvl="4" w:tplc="15246142">
      <w:numFmt w:val="decimal"/>
      <w:lvlText w:val=""/>
      <w:lvlJc w:val="left"/>
    </w:lvl>
    <w:lvl w:ilvl="5" w:tplc="BBB6A6B0">
      <w:numFmt w:val="decimal"/>
      <w:lvlText w:val=""/>
      <w:lvlJc w:val="left"/>
    </w:lvl>
    <w:lvl w:ilvl="6" w:tplc="4BF0A5C4">
      <w:numFmt w:val="decimal"/>
      <w:lvlText w:val=""/>
      <w:lvlJc w:val="left"/>
    </w:lvl>
    <w:lvl w:ilvl="7" w:tplc="BAB64A8C">
      <w:numFmt w:val="decimal"/>
      <w:lvlText w:val=""/>
      <w:lvlJc w:val="left"/>
    </w:lvl>
    <w:lvl w:ilvl="8" w:tplc="31F62F74">
      <w:numFmt w:val="decimal"/>
      <w:lvlText w:val=""/>
      <w:lvlJc w:val="left"/>
    </w:lvl>
  </w:abstractNum>
  <w:abstractNum w:abstractNumId="2" w15:restartNumberingAfterBreak="0">
    <w:nsid w:val="45F3514F"/>
    <w:multiLevelType w:val="hybridMultilevel"/>
    <w:tmpl w:val="08169F5C"/>
    <w:lvl w:ilvl="0" w:tplc="F92A46BA">
      <w:start w:val="1"/>
      <w:numFmt w:val="bullet"/>
      <w:lvlText w:val="●"/>
      <w:lvlJc w:val="left"/>
      <w:pPr>
        <w:ind w:left="720" w:hanging="360"/>
      </w:pPr>
    </w:lvl>
    <w:lvl w:ilvl="1" w:tplc="9C1EADAA">
      <w:start w:val="1"/>
      <w:numFmt w:val="bullet"/>
      <w:lvlText w:val="○"/>
      <w:lvlJc w:val="left"/>
      <w:pPr>
        <w:ind w:left="1440" w:hanging="360"/>
      </w:pPr>
    </w:lvl>
    <w:lvl w:ilvl="2" w:tplc="D57C7E64">
      <w:start w:val="1"/>
      <w:numFmt w:val="bullet"/>
      <w:lvlText w:val="■"/>
      <w:lvlJc w:val="left"/>
      <w:pPr>
        <w:ind w:left="2160" w:hanging="360"/>
      </w:pPr>
    </w:lvl>
    <w:lvl w:ilvl="3" w:tplc="2E2E1BB0">
      <w:start w:val="1"/>
      <w:numFmt w:val="bullet"/>
      <w:lvlText w:val="●"/>
      <w:lvlJc w:val="left"/>
      <w:pPr>
        <w:ind w:left="2880" w:hanging="360"/>
      </w:pPr>
    </w:lvl>
    <w:lvl w:ilvl="4" w:tplc="7E68DCE8">
      <w:start w:val="1"/>
      <w:numFmt w:val="bullet"/>
      <w:lvlText w:val="○"/>
      <w:lvlJc w:val="left"/>
      <w:pPr>
        <w:ind w:left="3600" w:hanging="360"/>
      </w:pPr>
    </w:lvl>
    <w:lvl w:ilvl="5" w:tplc="62886820">
      <w:start w:val="1"/>
      <w:numFmt w:val="bullet"/>
      <w:lvlText w:val="■"/>
      <w:lvlJc w:val="left"/>
      <w:pPr>
        <w:ind w:left="4320" w:hanging="360"/>
      </w:pPr>
    </w:lvl>
    <w:lvl w:ilvl="6" w:tplc="30BE7472">
      <w:start w:val="1"/>
      <w:numFmt w:val="bullet"/>
      <w:lvlText w:val="●"/>
      <w:lvlJc w:val="left"/>
      <w:pPr>
        <w:ind w:left="5040" w:hanging="360"/>
      </w:pPr>
    </w:lvl>
    <w:lvl w:ilvl="7" w:tplc="9D1A70AE">
      <w:start w:val="1"/>
      <w:numFmt w:val="bullet"/>
      <w:lvlText w:val="●"/>
      <w:lvlJc w:val="left"/>
      <w:pPr>
        <w:ind w:left="5760" w:hanging="360"/>
      </w:pPr>
    </w:lvl>
    <w:lvl w:ilvl="8" w:tplc="604CD76E">
      <w:start w:val="1"/>
      <w:numFmt w:val="bullet"/>
      <w:lvlText w:val="●"/>
      <w:lvlJc w:val="left"/>
      <w:pPr>
        <w:ind w:left="6480" w:hanging="360"/>
      </w:pPr>
    </w:lvl>
  </w:abstractNum>
  <w:num w:numId="1" w16cid:durableId="179442041">
    <w:abstractNumId w:val="2"/>
    <w:lvlOverride w:ilvl="0">
      <w:startOverride w:val="1"/>
    </w:lvlOverride>
  </w:num>
  <w:num w:numId="2" w16cid:durableId="555971819">
    <w:abstractNumId w:val="1"/>
    <w:lvlOverride w:ilvl="0">
      <w:startOverride w:val="1"/>
    </w:lvlOverride>
  </w:num>
  <w:num w:numId="3" w16cid:durableId="9876357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8E9"/>
    <w:rsid w:val="006E16FA"/>
    <w:rsid w:val="00BE78E9"/>
    <w:rsid w:val="00F63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8DF17"/>
  <w15:docId w15:val="{5C5C2152-9B68-4BF9-A8CA-C1D49848D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Lydia zhang</cp:lastModifiedBy>
  <cp:revision>2</cp:revision>
  <dcterms:created xsi:type="dcterms:W3CDTF">2026-08-11T06:05:00Z</dcterms:created>
  <dcterms:modified xsi:type="dcterms:W3CDTF">2026-08-12T16:24:00Z</dcterms:modified>
</cp:coreProperties>
</file>